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04" w:rsidRPr="00A40890" w:rsidRDefault="008B7DBA" w:rsidP="008B7DBA">
      <w:pPr>
        <w:pStyle w:val="Title"/>
        <w:ind w:left="3240"/>
        <w:jc w:val="both"/>
        <w:rPr>
          <w:rFonts w:ascii="Calibri" w:hAnsi="Calibri" w:cs="Calibri"/>
          <w:sz w:val="28"/>
          <w:szCs w:val="26"/>
        </w:rPr>
      </w:pPr>
      <w:bookmarkStart w:id="0" w:name="_GoBack"/>
      <w:bookmarkEnd w:id="0"/>
      <w:r>
        <w:rPr>
          <w:rFonts w:ascii="Calibri" w:hAnsi="Calibri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9738B" wp14:editId="65826E4A">
            <wp:simplePos x="0" y="0"/>
            <wp:positionH relativeFrom="column">
              <wp:posOffset>31750</wp:posOffset>
            </wp:positionH>
            <wp:positionV relativeFrom="paragraph">
              <wp:posOffset>13335</wp:posOffset>
            </wp:positionV>
            <wp:extent cx="771525" cy="723900"/>
            <wp:effectExtent l="0" t="0" r="9525" b="0"/>
            <wp:wrapNone/>
            <wp:docPr id="1" name="Picture 1" descr="ILL-AOSN_Logo_rev(final-11042009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-AOSN_Logo_rev(final-11042009)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8"/>
          <w:szCs w:val="26"/>
        </w:rPr>
        <w:t xml:space="preserve">                                                          </w:t>
      </w:r>
      <w:r w:rsidR="002B1E04" w:rsidRPr="00A40890">
        <w:rPr>
          <w:rFonts w:ascii="Calibri" w:hAnsi="Calibri" w:cs="Calibri"/>
          <w:sz w:val="28"/>
          <w:szCs w:val="26"/>
        </w:rPr>
        <w:t>MI</w:t>
      </w:r>
      <w:r w:rsidR="00686CF1" w:rsidRPr="00A40890">
        <w:rPr>
          <w:rFonts w:ascii="Calibri" w:hAnsi="Calibri" w:cs="Calibri"/>
          <w:sz w:val="28"/>
          <w:szCs w:val="26"/>
        </w:rPr>
        <w:t>DWEST MULTISTATE DIVISION</w:t>
      </w:r>
    </w:p>
    <w:p w:rsidR="00550B9C" w:rsidRDefault="00550B9C" w:rsidP="002B1E04">
      <w:pPr>
        <w:pStyle w:val="Title"/>
        <w:jc w:val="right"/>
        <w:rPr>
          <w:rFonts w:ascii="Calibri" w:hAnsi="Calibri"/>
          <w:sz w:val="28"/>
        </w:rPr>
      </w:pPr>
      <w:r w:rsidRPr="00A40890">
        <w:rPr>
          <w:rFonts w:ascii="Calibri" w:hAnsi="Calibri"/>
          <w:sz w:val="28"/>
        </w:rPr>
        <w:t xml:space="preserve">EDUCATIONAL </w:t>
      </w:r>
      <w:r w:rsidR="00D972BE" w:rsidRPr="00A40890">
        <w:rPr>
          <w:rFonts w:ascii="Calibri" w:hAnsi="Calibri"/>
          <w:sz w:val="28"/>
        </w:rPr>
        <w:t xml:space="preserve">PLANNING </w:t>
      </w:r>
      <w:r w:rsidR="00FB728E" w:rsidRPr="00A40890">
        <w:rPr>
          <w:rFonts w:ascii="Calibri" w:hAnsi="Calibri"/>
          <w:sz w:val="28"/>
        </w:rPr>
        <w:t>FORM</w:t>
      </w:r>
    </w:p>
    <w:p w:rsidR="008B7DBA" w:rsidRDefault="008B7DBA" w:rsidP="002B1E04">
      <w:pPr>
        <w:pStyle w:val="Title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ILLINOIS ASSOCIATION OF SCHOOL NURSES</w:t>
      </w:r>
    </w:p>
    <w:p w:rsidR="008B7DBA" w:rsidRDefault="008B7DBA" w:rsidP="002B1E04">
      <w:pPr>
        <w:pStyle w:val="Title"/>
        <w:jc w:val="righ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APPROVED PROVIDER UNIT</w:t>
      </w:r>
    </w:p>
    <w:p w:rsidR="00E9159F" w:rsidRPr="00E9159F" w:rsidRDefault="00E9159F" w:rsidP="002B1E04">
      <w:pPr>
        <w:pStyle w:val="Title"/>
        <w:jc w:val="right"/>
        <w:rPr>
          <w:rFonts w:ascii="Calibri" w:hAnsi="Calibri"/>
          <w:b w:val="0"/>
          <w:sz w:val="16"/>
        </w:rPr>
      </w:pPr>
      <w:r w:rsidRPr="00E9159F">
        <w:rPr>
          <w:rFonts w:ascii="Calibri" w:hAnsi="Calibri"/>
          <w:b w:val="0"/>
          <w:sz w:val="16"/>
        </w:rPr>
        <w:t>V1.2016</w:t>
      </w:r>
    </w:p>
    <w:p w:rsidR="002B1E04" w:rsidRPr="00DC33BC" w:rsidRDefault="002B1E04" w:rsidP="002B1E04">
      <w:pPr>
        <w:pStyle w:val="Title"/>
        <w:jc w:val="right"/>
        <w:rPr>
          <w:rFonts w:ascii="Calibri" w:hAnsi="Calibri"/>
          <w:sz w:val="12"/>
        </w:rPr>
      </w:pPr>
    </w:p>
    <w:p w:rsidR="00550B9C" w:rsidRPr="00DC33BC" w:rsidRDefault="001A0108" w:rsidP="00A40890">
      <w:pPr>
        <w:rPr>
          <w:rFonts w:ascii="Calibri" w:hAnsi="Calibri"/>
          <w:b/>
          <w:sz w:val="18"/>
        </w:rPr>
      </w:pPr>
      <w:r w:rsidRPr="00A40890">
        <w:rPr>
          <w:rFonts w:ascii="Calibri" w:hAnsi="Calibri"/>
          <w:b/>
          <w:i/>
          <w:sz w:val="18"/>
          <w:u w:val="single"/>
        </w:rPr>
        <w:t>Instructions</w:t>
      </w:r>
      <w:r w:rsidRPr="00DC33BC">
        <w:rPr>
          <w:rFonts w:ascii="Calibri" w:hAnsi="Calibri"/>
          <w:b/>
          <w:i/>
          <w:sz w:val="18"/>
        </w:rPr>
        <w:t>:</w:t>
      </w:r>
      <w:r w:rsidR="002B1E04" w:rsidRPr="00DC33BC">
        <w:rPr>
          <w:rFonts w:ascii="Calibri" w:hAnsi="Calibri"/>
          <w:b/>
          <w:i/>
          <w:sz w:val="18"/>
        </w:rPr>
        <w:t xml:space="preserve"> </w:t>
      </w:r>
      <w:r w:rsidR="00DC33BC" w:rsidRPr="00DC33BC">
        <w:rPr>
          <w:rFonts w:ascii="Calibri" w:hAnsi="Calibri"/>
          <w:sz w:val="18"/>
        </w:rPr>
        <w:t>For educational activities with multiple sessions, please complete a planning form for each individual</w:t>
      </w:r>
      <w:r w:rsidR="00DC33BC">
        <w:rPr>
          <w:rFonts w:ascii="Calibri" w:hAnsi="Calibri"/>
          <w:sz w:val="18"/>
        </w:rPr>
        <w:t xml:space="preserve"> </w:t>
      </w:r>
      <w:r w:rsidR="00DC33BC" w:rsidRPr="00DC33BC">
        <w:rPr>
          <w:rFonts w:ascii="Calibri" w:hAnsi="Calibri"/>
          <w:sz w:val="18"/>
        </w:rPr>
        <w:t>session for which contact hours will be awarded. T</w:t>
      </w:r>
      <w:r w:rsidR="002B1E04" w:rsidRPr="00DC33BC">
        <w:rPr>
          <w:rFonts w:ascii="Calibri" w:hAnsi="Calibri"/>
          <w:sz w:val="18"/>
        </w:rPr>
        <w:t>ype directly into blank cells of the tables. Save the completed form to your computer.</w:t>
      </w:r>
    </w:p>
    <w:p w:rsidR="00550B9C" w:rsidRPr="00DC33BC" w:rsidRDefault="00550B9C">
      <w:pPr>
        <w:jc w:val="center"/>
        <w:rPr>
          <w:rFonts w:ascii="Calibri" w:hAnsi="Calibri"/>
          <w:b/>
          <w:i/>
          <w:sz w:val="8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2250"/>
        <w:gridCol w:w="5760"/>
      </w:tblGrid>
      <w:tr w:rsidR="00336CF5" w:rsidRPr="000B1805" w:rsidTr="00DC33BC">
        <w:trPr>
          <w:trHeight w:val="37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F5" w:rsidRPr="002B1E04" w:rsidRDefault="00336CF5" w:rsidP="00DC33BC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F5" w:rsidRPr="000B1805" w:rsidRDefault="00336CF5" w:rsidP="00DC33BC">
            <w:pPr>
              <w:rPr>
                <w:rFonts w:ascii="Calibri" w:hAnsi="Calibri"/>
                <w:bCs/>
                <w:iCs/>
                <w:sz w:val="24"/>
              </w:rPr>
            </w:pPr>
          </w:p>
        </w:tc>
      </w:tr>
      <w:tr w:rsidR="00336CF5" w:rsidRPr="000B1805" w:rsidTr="00DC33BC">
        <w:trPr>
          <w:trHeight w:val="377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CF5" w:rsidRPr="002B1E04" w:rsidRDefault="00336CF5" w:rsidP="00DC33BC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Individual Session Title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: </w:t>
            </w:r>
            <w:r w:rsidRPr="00A80A5F">
              <w:rPr>
                <w:rFonts w:ascii="Calibri" w:hAnsi="Calibri"/>
                <w:b/>
                <w:i/>
                <w:iCs/>
                <w:smallCaps/>
              </w:rPr>
              <w:t>(if different tha</w:t>
            </w:r>
            <w:r>
              <w:rPr>
                <w:rFonts w:ascii="Calibri" w:hAnsi="Calibri"/>
                <w:b/>
                <w:i/>
                <w:iCs/>
                <w:smallCaps/>
              </w:rPr>
              <w:t>n</w:t>
            </w:r>
            <w:r w:rsidRPr="00A80A5F">
              <w:rPr>
                <w:rFonts w:ascii="Calibri" w:hAnsi="Calibri"/>
                <w:b/>
                <w:i/>
                <w:iCs/>
                <w:smallCaps/>
              </w:rPr>
              <w:t xml:space="preserve"> activity title)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6CF5" w:rsidRPr="000B1805" w:rsidRDefault="00336CF5" w:rsidP="00DC33BC">
            <w:pPr>
              <w:rPr>
                <w:rFonts w:ascii="Calibri" w:hAnsi="Calibri"/>
                <w:bCs/>
                <w:iCs/>
                <w:sz w:val="24"/>
              </w:rPr>
            </w:pPr>
          </w:p>
        </w:tc>
      </w:tr>
    </w:tbl>
    <w:p w:rsidR="00336CF5" w:rsidRPr="00F40380" w:rsidRDefault="00336CF5" w:rsidP="00336CF5">
      <w:pPr>
        <w:rPr>
          <w:rFonts w:ascii="Calibri" w:hAnsi="Calibri"/>
          <w:b/>
          <w:iCs/>
          <w:smallCaps/>
          <w:sz w:val="12"/>
          <w:szCs w:val="12"/>
        </w:rPr>
      </w:pPr>
    </w:p>
    <w:tbl>
      <w:tblPr>
        <w:tblW w:w="10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2340"/>
        <w:gridCol w:w="2700"/>
      </w:tblGrid>
      <w:tr w:rsidR="00DC33BC" w:rsidRPr="00D73CD1" w:rsidTr="00DC33BC">
        <w:trPr>
          <w:trHeight w:val="492"/>
          <w:tblHeader/>
        </w:trPr>
        <w:tc>
          <w:tcPr>
            <w:tcW w:w="108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C33BC" w:rsidRPr="00D73CD1" w:rsidRDefault="00DC33BC" w:rsidP="00DC33BC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Learning outcome(s)</w:t>
            </w:r>
          </w:p>
        </w:tc>
      </w:tr>
      <w:tr w:rsidR="00DC33BC" w:rsidRPr="000B1805" w:rsidTr="00DC33BC">
        <w:trPr>
          <w:trHeight w:val="750"/>
          <w:tblHeader/>
        </w:trPr>
        <w:tc>
          <w:tcPr>
            <w:tcW w:w="108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33BC" w:rsidRPr="00F40380" w:rsidRDefault="00DC33BC" w:rsidP="00F40380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learning outcome(s) in behavioral term</w:t>
            </w:r>
            <w:r w:rsidR="00565D0C">
              <w:rPr>
                <w:rFonts w:ascii="Calibri" w:hAnsi="Calibri"/>
                <w:iCs/>
                <w:sz w:val="18"/>
              </w:rPr>
              <w:t>s</w:t>
            </w:r>
            <w:r>
              <w:rPr>
                <w:rFonts w:ascii="Calibri" w:hAnsi="Calibri"/>
                <w:iCs/>
                <w:sz w:val="18"/>
              </w:rPr>
              <w:t xml:space="preserve"> using a single measurable verb for each. </w:t>
            </w:r>
            <w:r w:rsidR="00565D0C" w:rsidRPr="00565D0C">
              <w:rPr>
                <w:rFonts w:ascii="Calibri" w:hAnsi="Calibri"/>
                <w:iCs/>
                <w:sz w:val="18"/>
              </w:rPr>
              <w:t>Outcomes are evaluated to determine the impact of educational activities on patient care and professional development of the learner</w:t>
            </w:r>
            <w:r w:rsidR="00565D0C">
              <w:rPr>
                <w:rFonts w:ascii="Calibri" w:hAnsi="Calibri"/>
                <w:iCs/>
                <w:sz w:val="18"/>
              </w:rPr>
              <w:t xml:space="preserve">. </w:t>
            </w:r>
            <w:r w:rsidRPr="00F40380">
              <w:rPr>
                <w:rFonts w:ascii="Calibri" w:hAnsi="Calibri"/>
                <w:iCs/>
                <w:sz w:val="18"/>
              </w:rPr>
              <w:t>Learning outcomes should fit into one of Miller’s zones</w:t>
            </w:r>
            <w:r>
              <w:rPr>
                <w:rFonts w:ascii="Calibri" w:hAnsi="Calibri"/>
                <w:iCs/>
                <w:sz w:val="18"/>
                <w:vertAlign w:val="superscript"/>
              </w:rPr>
              <w:t>1</w:t>
            </w:r>
            <w:r w:rsidRPr="00F40380">
              <w:rPr>
                <w:rFonts w:ascii="Calibri" w:hAnsi="Calibri"/>
                <w:iCs/>
                <w:sz w:val="18"/>
              </w:rPr>
              <w:t xml:space="preserve">: </w:t>
            </w:r>
          </w:p>
        </w:tc>
      </w:tr>
      <w:tr w:rsidR="00DC33BC" w:rsidRPr="000B1805" w:rsidTr="00DC33BC">
        <w:trPr>
          <w:trHeight w:val="1070"/>
        </w:trPr>
        <w:tc>
          <w:tcPr>
            <w:tcW w:w="1080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33BC" w:rsidRDefault="00DC33BC" w:rsidP="00DC33BC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FB728E" w:rsidRPr="00D73CD1" w:rsidTr="00DC33BC">
        <w:trPr>
          <w:trHeight w:val="492"/>
          <w:tblHeader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728E" w:rsidRPr="00D73CD1" w:rsidRDefault="00FB728E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 w:rsidRPr="00D73CD1">
              <w:rPr>
                <w:rFonts w:ascii="Calibri" w:hAnsi="Calibri"/>
                <w:b/>
                <w:iCs/>
                <w:caps/>
                <w:sz w:val="22"/>
              </w:rPr>
              <w:t>Content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B728E" w:rsidRPr="00D73CD1" w:rsidRDefault="00FB728E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 w:rsidRPr="00D73CD1">
              <w:rPr>
                <w:rFonts w:ascii="Calibri" w:hAnsi="Calibri"/>
                <w:b/>
                <w:iCs/>
                <w:caps/>
                <w:sz w:val="22"/>
              </w:rPr>
              <w:t>Time Frame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CF5" w:rsidRDefault="00FB728E" w:rsidP="00D759AA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PRESENTER/</w:t>
            </w:r>
            <w:r w:rsidRPr="00D73CD1">
              <w:rPr>
                <w:rFonts w:ascii="Calibri" w:hAnsi="Calibri"/>
                <w:b/>
                <w:iCs/>
                <w:caps/>
                <w:sz w:val="22"/>
              </w:rPr>
              <w:t>Faculty/</w:t>
            </w:r>
          </w:p>
          <w:p w:rsidR="00FB728E" w:rsidRPr="00D73CD1" w:rsidRDefault="00FB728E" w:rsidP="00D759AA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AUTHOR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36CF5" w:rsidRDefault="00FB728E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 xml:space="preserve">LEARNER ENGAGEMENT </w:t>
            </w:r>
          </w:p>
          <w:p w:rsidR="00FB728E" w:rsidRPr="00D73CD1" w:rsidRDefault="00FB728E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STRATEGIES</w:t>
            </w:r>
          </w:p>
        </w:tc>
      </w:tr>
      <w:tr w:rsidR="00FB728E" w:rsidRPr="000B1805" w:rsidTr="00DC33BC">
        <w:trPr>
          <w:trHeight w:val="987"/>
          <w:tblHeader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28E" w:rsidRPr="00F40380" w:rsidRDefault="00FB728E" w:rsidP="00CD7E4E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 xml:space="preserve">Provide an outline of the content to be presented, related to each learning outcome, in sufficient detail to determine consistency with learning outcomes and appropriate time allotted. </w:t>
            </w:r>
            <w:r w:rsidR="000A0C9E" w:rsidRPr="00F40380">
              <w:rPr>
                <w:rFonts w:ascii="Calibri" w:hAnsi="Calibri"/>
                <w:iCs/>
                <w:sz w:val="18"/>
              </w:rPr>
              <w:t xml:space="preserve"> </w:t>
            </w:r>
          </w:p>
          <w:p w:rsidR="00FB728E" w:rsidRPr="00F40380" w:rsidRDefault="00FB728E" w:rsidP="00FB728E">
            <w:pPr>
              <w:rPr>
                <w:rFonts w:ascii="Calibri" w:hAnsi="Calibri"/>
                <w:i/>
                <w:iCs/>
                <w:sz w:val="18"/>
                <w:szCs w:val="21"/>
              </w:rPr>
            </w:pPr>
            <w:r w:rsidRPr="00F40380">
              <w:rPr>
                <w:rFonts w:ascii="Calibri" w:hAnsi="Calibri"/>
                <w:i/>
                <w:iCs/>
                <w:sz w:val="18"/>
              </w:rPr>
              <w:t>(Restatement of learning outcomes does not meet the criteria)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28E" w:rsidRPr="00F40380" w:rsidRDefault="00FB728E" w:rsidP="00EE2ECE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the number of minutes</w:t>
            </w:r>
            <w:r w:rsidR="00DC33BC">
              <w:rPr>
                <w:rFonts w:ascii="Calibri" w:hAnsi="Calibri"/>
                <w:b/>
                <w:iCs/>
                <w:sz w:val="18"/>
                <w:vertAlign w:val="superscript"/>
              </w:rPr>
              <w:t>2</w:t>
            </w:r>
            <w:r w:rsidRPr="00F40380">
              <w:rPr>
                <w:rFonts w:ascii="Calibri" w:hAnsi="Calibri"/>
                <w:iCs/>
                <w:sz w:val="18"/>
                <w:vertAlign w:val="superscript"/>
              </w:rPr>
              <w:t xml:space="preserve"> </w:t>
            </w:r>
            <w:r w:rsidRPr="00F40380">
              <w:rPr>
                <w:rFonts w:ascii="Calibri" w:hAnsi="Calibri"/>
                <w:iCs/>
                <w:sz w:val="18"/>
              </w:rPr>
              <w:t>for each topic/ content area</w:t>
            </w:r>
            <w:r w:rsidR="00DC33BC">
              <w:rPr>
                <w:rFonts w:ascii="Calibri" w:hAnsi="Calibri"/>
                <w:b/>
                <w:iCs/>
                <w:sz w:val="18"/>
                <w:vertAlign w:val="superscript"/>
              </w:rPr>
              <w:t>3</w:t>
            </w:r>
            <w:r w:rsidRPr="00F40380">
              <w:rPr>
                <w:rFonts w:ascii="Calibri" w:hAnsi="Calibri"/>
                <w:iCs/>
                <w:sz w:val="18"/>
              </w:rPr>
              <w:t>.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28E" w:rsidRPr="00F40380" w:rsidRDefault="00FB728E" w:rsidP="00FB728E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the presenter, faculty person or author for each content area.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28E" w:rsidRPr="00F40380" w:rsidRDefault="00FB728E" w:rsidP="00FB728E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the engagement strategies used by each presenter for each content area.</w:t>
            </w:r>
          </w:p>
        </w:tc>
      </w:tr>
      <w:tr w:rsidR="00FB728E" w:rsidRPr="000B1805" w:rsidTr="00DC33BC">
        <w:trPr>
          <w:trHeight w:val="737"/>
        </w:trPr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8E" w:rsidRPr="009C1598" w:rsidRDefault="00FB728E" w:rsidP="00336CF5">
            <w:pPr>
              <w:pStyle w:val="ListParagraph"/>
              <w:ind w:left="0" w:hanging="10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8E" w:rsidRPr="00CF34F7" w:rsidRDefault="00FB728E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8E" w:rsidRPr="00CF34F7" w:rsidRDefault="00FB728E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728E" w:rsidRPr="002105D0" w:rsidRDefault="00752319" w:rsidP="00FB728E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632760660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FB728E" w:rsidRPr="002105D0">
              <w:rPr>
                <w:rFonts w:ascii="Calibri" w:hAnsi="Calibri"/>
                <w:iCs/>
                <w:sz w:val="17"/>
                <w:szCs w:val="17"/>
              </w:rPr>
              <w:t xml:space="preserve">Question/Answer </w:t>
            </w:r>
          </w:p>
          <w:p w:rsidR="00FB728E" w:rsidRPr="002105D0" w:rsidRDefault="00752319" w:rsidP="00FB728E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1448699660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FB728E" w:rsidRPr="002105D0">
              <w:rPr>
                <w:rFonts w:ascii="Calibri" w:hAnsi="Calibri"/>
                <w:iCs/>
                <w:sz w:val="17"/>
                <w:szCs w:val="17"/>
              </w:rPr>
              <w:t>Self-check or self-assessment</w:t>
            </w:r>
          </w:p>
          <w:p w:rsidR="00FB728E" w:rsidRPr="002105D0" w:rsidRDefault="00752319" w:rsidP="00FB728E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1742145756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1E3F4B" w:rsidRPr="002105D0">
              <w:rPr>
                <w:rFonts w:ascii="Calibri" w:hAnsi="Calibri"/>
                <w:iCs/>
                <w:sz w:val="17"/>
                <w:szCs w:val="17"/>
              </w:rPr>
              <w:t>A</w:t>
            </w:r>
            <w:r w:rsidR="00FB728E" w:rsidRPr="002105D0">
              <w:rPr>
                <w:rFonts w:ascii="Calibri" w:hAnsi="Calibri"/>
                <w:iCs/>
                <w:sz w:val="17"/>
                <w:szCs w:val="17"/>
              </w:rPr>
              <w:t>udience response system</w:t>
            </w:r>
          </w:p>
          <w:p w:rsidR="00FB728E" w:rsidRPr="002105D0" w:rsidRDefault="00752319" w:rsidP="00FB728E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652131879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FB728E" w:rsidRPr="002105D0">
              <w:rPr>
                <w:rFonts w:ascii="Calibri" w:hAnsi="Calibri"/>
                <w:iCs/>
                <w:sz w:val="17"/>
                <w:szCs w:val="17"/>
              </w:rPr>
              <w:t>Return skill demonstration</w:t>
            </w:r>
          </w:p>
          <w:p w:rsidR="00FB728E" w:rsidRPr="002105D0" w:rsidRDefault="00752319" w:rsidP="00FB728E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637081377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2105D0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FB728E" w:rsidRPr="002105D0">
              <w:rPr>
                <w:rFonts w:ascii="Calibri" w:hAnsi="Calibri"/>
                <w:iCs/>
                <w:sz w:val="17"/>
                <w:szCs w:val="17"/>
              </w:rPr>
              <w:t>Role play</w:t>
            </w:r>
          </w:p>
          <w:p w:rsidR="00FB728E" w:rsidRPr="002105D0" w:rsidRDefault="00752319" w:rsidP="00FB728E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934489419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EA7A1F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1E3F4B" w:rsidRPr="002105D0">
              <w:rPr>
                <w:rFonts w:ascii="Calibri" w:hAnsi="Calibri"/>
                <w:iCs/>
                <w:sz w:val="17"/>
                <w:szCs w:val="17"/>
              </w:rPr>
              <w:t>S</w:t>
            </w:r>
            <w:r w:rsidR="00FB728E" w:rsidRPr="002105D0">
              <w:rPr>
                <w:rFonts w:ascii="Calibri" w:hAnsi="Calibri"/>
                <w:iCs/>
                <w:sz w:val="17"/>
                <w:szCs w:val="17"/>
              </w:rPr>
              <w:t>mall group discussion</w:t>
            </w:r>
            <w:r w:rsidR="001E3F4B" w:rsidRPr="002105D0">
              <w:rPr>
                <w:rFonts w:ascii="Calibri" w:hAnsi="Calibri"/>
                <w:iCs/>
                <w:sz w:val="17"/>
                <w:szCs w:val="17"/>
              </w:rPr>
              <w:br/>
            </w: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780081038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1E3F4B" w:rsidRPr="002105D0">
              <w:rPr>
                <w:rFonts w:ascii="Calibri" w:hAnsi="Calibri"/>
                <w:iCs/>
                <w:sz w:val="17"/>
                <w:szCs w:val="17"/>
              </w:rPr>
              <w:t>Assignments/testing/practice</w:t>
            </w:r>
          </w:p>
          <w:p w:rsidR="001E3F4B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1213033583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</w:t>
            </w:r>
            <w:r w:rsidR="001E3F4B" w:rsidRPr="002105D0">
              <w:rPr>
                <w:rFonts w:ascii="Calibri" w:hAnsi="Calibri"/>
                <w:iCs/>
                <w:sz w:val="17"/>
                <w:szCs w:val="17"/>
              </w:rPr>
              <w:t>Engaging learners in dialogue</w:t>
            </w:r>
          </w:p>
          <w:p w:rsidR="002105D0" w:rsidRPr="002105D0" w:rsidRDefault="00752319" w:rsidP="00CA448A">
            <w:pPr>
              <w:rPr>
                <w:rFonts w:ascii="Calibri" w:hAnsi="Calibri"/>
                <w:iCs/>
                <w:sz w:val="18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1799645691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2105D0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2105D0" w:rsidRPr="002105D0">
              <w:rPr>
                <w:rFonts w:ascii="Calibri" w:hAnsi="Calibri"/>
                <w:iCs/>
                <w:sz w:val="17"/>
                <w:szCs w:val="17"/>
              </w:rPr>
              <w:t xml:space="preserve"> Analyzing case studies</w:t>
            </w:r>
          </w:p>
        </w:tc>
      </w:tr>
      <w:tr w:rsidR="00FB728E" w:rsidRPr="000B1805" w:rsidTr="00DC33BC">
        <w:trPr>
          <w:trHeight w:val="1817"/>
        </w:trPr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728E" w:rsidRPr="002241C6" w:rsidRDefault="00FB728E" w:rsidP="002241C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728E" w:rsidRPr="00CF34F7" w:rsidRDefault="00FB728E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B728E" w:rsidRPr="00CF34F7" w:rsidRDefault="00FB728E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448A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223759768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Question/Answer </w:t>
            </w:r>
          </w:p>
          <w:p w:rsidR="00CA448A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1614053590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Self-check or self-assessment</w:t>
            </w:r>
          </w:p>
          <w:p w:rsidR="00CA448A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676496200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Audience response system</w:t>
            </w:r>
          </w:p>
          <w:p w:rsidR="00CA448A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78063769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Return skill demonstration</w:t>
            </w:r>
          </w:p>
          <w:p w:rsidR="00CA448A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288049960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Role play</w:t>
            </w:r>
          </w:p>
          <w:p w:rsidR="00CA448A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843744092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Small group discussion</w:t>
            </w:r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br/>
            </w: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893039969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Assignments/testing/practice</w:t>
            </w:r>
          </w:p>
          <w:p w:rsidR="00FB728E" w:rsidRPr="002105D0" w:rsidRDefault="00752319" w:rsidP="00CA448A">
            <w:pPr>
              <w:rPr>
                <w:rFonts w:ascii="Calibri" w:hAnsi="Calibri"/>
                <w:iCs/>
                <w:sz w:val="17"/>
                <w:szCs w:val="17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-5837703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CA448A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CA448A" w:rsidRPr="002105D0">
              <w:rPr>
                <w:rFonts w:ascii="Calibri" w:hAnsi="Calibri"/>
                <w:iCs/>
                <w:sz w:val="17"/>
                <w:szCs w:val="17"/>
              </w:rPr>
              <w:t xml:space="preserve"> Engaging learners in dialogue</w:t>
            </w:r>
          </w:p>
          <w:p w:rsidR="002105D0" w:rsidRPr="002105D0" w:rsidRDefault="00752319" w:rsidP="00CA448A">
            <w:pPr>
              <w:rPr>
                <w:rFonts w:ascii="Calibri" w:hAnsi="Calibri"/>
                <w:bCs/>
                <w:sz w:val="16"/>
              </w:rPr>
            </w:pPr>
            <w:sdt>
              <w:sdtPr>
                <w:rPr>
                  <w:rFonts w:ascii="Meiryo" w:eastAsia="Meiryo" w:hAnsi="Meiryo" w:cs="Meiryo" w:hint="eastAsia"/>
                  <w:bCs/>
                  <w:sz w:val="17"/>
                  <w:szCs w:val="17"/>
                </w:rPr>
                <w:id w:val="1064917528"/>
                <w14:checkbox>
                  <w14:checked w14:val="0"/>
                  <w14:checkedState w14:val="2612" w14:font="メイリオ"/>
                  <w14:uncheckedState w14:val="2610" w14:font="メイリオ"/>
                </w14:checkbox>
              </w:sdtPr>
              <w:sdtEndPr/>
              <w:sdtContent>
                <w:r w:rsidR="002105D0" w:rsidRPr="002105D0">
                  <w:rPr>
                    <w:rFonts w:ascii="Meiryo" w:eastAsia="Meiryo" w:hAnsi="Meiryo" w:cs="Meiryo" w:hint="eastAsia"/>
                    <w:bCs/>
                    <w:sz w:val="17"/>
                    <w:szCs w:val="17"/>
                  </w:rPr>
                  <w:t>☐</w:t>
                </w:r>
              </w:sdtContent>
            </w:sdt>
            <w:r w:rsidR="002105D0" w:rsidRPr="002105D0">
              <w:rPr>
                <w:rFonts w:ascii="Calibri" w:hAnsi="Calibri"/>
                <w:iCs/>
                <w:sz w:val="17"/>
                <w:szCs w:val="17"/>
              </w:rPr>
              <w:t xml:space="preserve"> Analyzing case studies</w:t>
            </w:r>
          </w:p>
        </w:tc>
      </w:tr>
    </w:tbl>
    <w:p w:rsidR="00DC33BC" w:rsidRPr="00EE2ECE" w:rsidRDefault="00DC33BC" w:rsidP="00DC33BC">
      <w:pPr>
        <w:pStyle w:val="BodyText"/>
        <w:rPr>
          <w:rFonts w:ascii="Calibri" w:hAnsi="Calibri" w:cs="Calibri"/>
          <w:i w:val="0"/>
          <w:sz w:val="18"/>
        </w:rPr>
      </w:pPr>
      <w:r>
        <w:rPr>
          <w:rFonts w:ascii="Calibri" w:hAnsi="Calibri" w:cs="Calibri"/>
          <w:b/>
          <w:i w:val="0"/>
          <w:sz w:val="18"/>
          <w:vertAlign w:val="superscript"/>
        </w:rPr>
        <w:t>1</w:t>
      </w:r>
      <w:r>
        <w:rPr>
          <w:rFonts w:ascii="Calibri" w:hAnsi="Calibri" w:cs="Calibri"/>
          <w:i w:val="0"/>
          <w:sz w:val="18"/>
        </w:rPr>
        <w:t xml:space="preserve"> </w:t>
      </w:r>
      <w:r w:rsidRPr="00CA448A">
        <w:rPr>
          <w:rFonts w:ascii="Calibri" w:hAnsi="Calibri" w:cs="Calibri"/>
          <w:i w:val="0"/>
          <w:sz w:val="16"/>
          <w:szCs w:val="16"/>
        </w:rPr>
        <w:t xml:space="preserve">Examples of learning outcomes for each zone: </w:t>
      </w:r>
      <w:r w:rsidRPr="00CA448A">
        <w:rPr>
          <w:rFonts w:ascii="Calibri" w:hAnsi="Calibri" w:cs="Calibri"/>
          <w:b/>
          <w:i w:val="0"/>
          <w:sz w:val="16"/>
          <w:szCs w:val="16"/>
        </w:rPr>
        <w:t xml:space="preserve">Knows </w:t>
      </w:r>
      <w:r w:rsidRPr="00CA448A">
        <w:rPr>
          <w:rFonts w:ascii="Calibri" w:hAnsi="Calibri" w:cs="Calibri"/>
          <w:i w:val="0"/>
          <w:sz w:val="16"/>
          <w:szCs w:val="16"/>
        </w:rPr>
        <w:t>(</w:t>
      </w:r>
      <w:r w:rsidRPr="00CA448A">
        <w:rPr>
          <w:rFonts w:ascii="Calibri" w:hAnsi="Calibri" w:cs="Calibri"/>
          <w:sz w:val="16"/>
          <w:szCs w:val="16"/>
        </w:rPr>
        <w:t>knowledge gained</w:t>
      </w:r>
      <w:r w:rsidRPr="00CA448A">
        <w:rPr>
          <w:rFonts w:ascii="Calibri" w:hAnsi="Calibri" w:cs="Calibri"/>
          <w:i w:val="0"/>
          <w:sz w:val="16"/>
          <w:szCs w:val="16"/>
        </w:rPr>
        <w:t xml:space="preserve">) – Learners will self-report an increase in knowledge about XYZ  </w:t>
      </w:r>
      <w:r w:rsidRPr="00CA448A">
        <w:rPr>
          <w:rFonts w:ascii="Calibri" w:hAnsi="Calibri" w:cs="Calibri"/>
          <w:b/>
          <w:i w:val="0"/>
          <w:sz w:val="16"/>
          <w:szCs w:val="16"/>
        </w:rPr>
        <w:t xml:space="preserve">Knows how </w:t>
      </w:r>
      <w:r w:rsidRPr="00CA448A">
        <w:rPr>
          <w:rFonts w:ascii="Calibri" w:hAnsi="Calibri"/>
          <w:i w:val="0"/>
          <w:iCs/>
          <w:sz w:val="16"/>
          <w:szCs w:val="16"/>
        </w:rPr>
        <w:t>(</w:t>
      </w:r>
      <w:r w:rsidRPr="00CA448A">
        <w:rPr>
          <w:rFonts w:ascii="Calibri" w:hAnsi="Calibri"/>
          <w:iCs/>
          <w:sz w:val="16"/>
          <w:szCs w:val="16"/>
        </w:rPr>
        <w:t>knows how to apply the knowledge</w:t>
      </w:r>
      <w:r w:rsidRPr="00CA448A">
        <w:rPr>
          <w:rFonts w:ascii="Calibri" w:hAnsi="Calibri"/>
          <w:i w:val="0"/>
          <w:iCs/>
          <w:sz w:val="16"/>
          <w:szCs w:val="16"/>
        </w:rPr>
        <w:t>)</w:t>
      </w:r>
      <w:r w:rsidRPr="00CA448A">
        <w:rPr>
          <w:rFonts w:ascii="Calibri" w:hAnsi="Calibri" w:cs="Calibri"/>
          <w:b/>
          <w:i w:val="0"/>
          <w:sz w:val="16"/>
          <w:szCs w:val="16"/>
        </w:rPr>
        <w:t xml:space="preserve"> </w:t>
      </w:r>
      <w:r w:rsidRPr="00CA448A">
        <w:rPr>
          <w:rFonts w:ascii="Calibri" w:hAnsi="Calibri" w:cs="Calibri"/>
          <w:i w:val="0"/>
          <w:sz w:val="16"/>
          <w:szCs w:val="16"/>
        </w:rPr>
        <w:t xml:space="preserve">– Learners will describe how they will integrate XYZ into their practice   </w:t>
      </w:r>
      <w:r w:rsidRPr="00CA448A">
        <w:rPr>
          <w:rFonts w:ascii="Calibri" w:hAnsi="Calibri" w:cs="Calibri"/>
          <w:b/>
          <w:i w:val="0"/>
          <w:sz w:val="16"/>
          <w:szCs w:val="16"/>
        </w:rPr>
        <w:t xml:space="preserve">Shows </w:t>
      </w:r>
      <w:r w:rsidRPr="00CA448A">
        <w:rPr>
          <w:rFonts w:ascii="Calibri" w:hAnsi="Calibri"/>
          <w:i w:val="0"/>
          <w:iCs/>
          <w:sz w:val="16"/>
          <w:szCs w:val="16"/>
        </w:rPr>
        <w:t>(</w:t>
      </w:r>
      <w:r w:rsidRPr="00CA448A">
        <w:rPr>
          <w:rFonts w:ascii="Calibri" w:hAnsi="Calibri"/>
          <w:iCs/>
          <w:sz w:val="16"/>
          <w:szCs w:val="16"/>
        </w:rPr>
        <w:t>demonstrates how to apply knowledge</w:t>
      </w:r>
      <w:r w:rsidRPr="00CA448A">
        <w:rPr>
          <w:rFonts w:ascii="Calibri" w:hAnsi="Calibri"/>
          <w:i w:val="0"/>
          <w:iCs/>
          <w:sz w:val="16"/>
          <w:szCs w:val="16"/>
        </w:rPr>
        <w:t>)</w:t>
      </w:r>
      <w:r w:rsidRPr="00CA448A">
        <w:rPr>
          <w:rFonts w:ascii="Calibri" w:hAnsi="Calibri" w:cs="Calibri"/>
          <w:i w:val="0"/>
          <w:sz w:val="16"/>
          <w:szCs w:val="16"/>
        </w:rPr>
        <w:t xml:space="preserve"> – Learners will demonstrate the correct procedure for XYZ during the learning activity  </w:t>
      </w:r>
      <w:r w:rsidRPr="00CA448A">
        <w:rPr>
          <w:rFonts w:ascii="Calibri" w:hAnsi="Calibri" w:cs="Calibri"/>
          <w:b/>
          <w:i w:val="0"/>
          <w:sz w:val="16"/>
          <w:szCs w:val="16"/>
        </w:rPr>
        <w:t xml:space="preserve">Does </w:t>
      </w:r>
      <w:r w:rsidRPr="00CA448A">
        <w:rPr>
          <w:rFonts w:ascii="Calibri" w:hAnsi="Calibri"/>
          <w:i w:val="0"/>
          <w:iCs/>
          <w:sz w:val="16"/>
          <w:szCs w:val="16"/>
        </w:rPr>
        <w:t>(</w:t>
      </w:r>
      <w:r w:rsidRPr="00CA448A">
        <w:rPr>
          <w:rFonts w:ascii="Calibri" w:hAnsi="Calibri"/>
          <w:iCs/>
          <w:sz w:val="16"/>
          <w:szCs w:val="16"/>
        </w:rPr>
        <w:t>applies knowledge in practice</w:t>
      </w:r>
      <w:r w:rsidRPr="00CA448A">
        <w:rPr>
          <w:rFonts w:ascii="Calibri" w:hAnsi="Calibri"/>
          <w:i w:val="0"/>
          <w:iCs/>
          <w:sz w:val="16"/>
          <w:szCs w:val="16"/>
        </w:rPr>
        <w:t>)</w:t>
      </w:r>
      <w:r w:rsidRPr="00CA448A">
        <w:rPr>
          <w:rFonts w:ascii="Calibri" w:hAnsi="Calibri" w:cs="Calibri"/>
          <w:i w:val="0"/>
          <w:sz w:val="16"/>
          <w:szCs w:val="16"/>
        </w:rPr>
        <w:t xml:space="preserve"> – Learners will integrate knowledge into practice as validated by an decrease in the incidence of XYZ measure. </w:t>
      </w:r>
      <w:r w:rsidRPr="00CA448A">
        <w:rPr>
          <w:rFonts w:ascii="Calibri" w:hAnsi="Calibri" w:cs="Calibri"/>
          <w:i w:val="0"/>
          <w:sz w:val="16"/>
          <w:szCs w:val="16"/>
          <w:u w:val="single"/>
        </w:rPr>
        <w:t>NOTE</w:t>
      </w:r>
      <w:r w:rsidRPr="00CA448A">
        <w:rPr>
          <w:rFonts w:ascii="Calibri" w:hAnsi="Calibri" w:cs="Calibri"/>
          <w:i w:val="0"/>
          <w:sz w:val="16"/>
          <w:szCs w:val="16"/>
        </w:rPr>
        <w:t xml:space="preserve"> that evaluation questions should reflect the learning outcomes.</w:t>
      </w:r>
    </w:p>
    <w:p w:rsidR="00550B9C" w:rsidRPr="00F75D8A" w:rsidRDefault="00DC33BC">
      <w:pPr>
        <w:pStyle w:val="BodyText"/>
        <w:rPr>
          <w:rFonts w:ascii="Calibri" w:hAnsi="Calibri" w:cs="Calibri"/>
          <w:i w:val="0"/>
          <w:sz w:val="18"/>
        </w:rPr>
      </w:pPr>
      <w:r>
        <w:rPr>
          <w:rFonts w:ascii="Calibri" w:hAnsi="Calibri" w:cs="Calibri"/>
          <w:b/>
          <w:i w:val="0"/>
          <w:sz w:val="18"/>
          <w:vertAlign w:val="superscript"/>
        </w:rPr>
        <w:lastRenderedPageBreak/>
        <w:t>2</w:t>
      </w:r>
      <w:r w:rsidR="00CF34F7" w:rsidRPr="00F75D8A">
        <w:rPr>
          <w:rFonts w:ascii="Calibri" w:hAnsi="Calibri" w:cs="Calibri"/>
          <w:i w:val="0"/>
          <w:sz w:val="18"/>
        </w:rPr>
        <w:t xml:space="preserve"> </w:t>
      </w:r>
      <w:r w:rsidR="00CF34F7" w:rsidRPr="00DC33BC">
        <w:rPr>
          <w:rFonts w:ascii="Calibri" w:hAnsi="Calibri" w:cs="Calibri"/>
          <w:i w:val="0"/>
          <w:sz w:val="16"/>
        </w:rPr>
        <w:t>Total number of minutes should match the total number of hours used to calculate the contact hours awarded.</w:t>
      </w:r>
    </w:p>
    <w:p w:rsidR="00CF34F7" w:rsidRDefault="00DC33BC" w:rsidP="00D57772">
      <w:pPr>
        <w:pStyle w:val="BodyText"/>
        <w:spacing w:after="60"/>
        <w:rPr>
          <w:rFonts w:ascii="Calibri" w:hAnsi="Calibri" w:cs="Calibri"/>
          <w:i w:val="0"/>
          <w:sz w:val="18"/>
        </w:rPr>
      </w:pPr>
      <w:r>
        <w:rPr>
          <w:rFonts w:ascii="Calibri" w:hAnsi="Calibri" w:cs="Calibri"/>
          <w:b/>
          <w:i w:val="0"/>
          <w:sz w:val="18"/>
          <w:vertAlign w:val="superscript"/>
        </w:rPr>
        <w:t>3</w:t>
      </w:r>
      <w:r w:rsidR="00CF34F7" w:rsidRPr="00F75D8A">
        <w:rPr>
          <w:rFonts w:ascii="Calibri" w:hAnsi="Calibri" w:cs="Calibri"/>
          <w:i w:val="0"/>
          <w:sz w:val="18"/>
        </w:rPr>
        <w:t xml:space="preserve"> </w:t>
      </w:r>
      <w:r w:rsidR="00CF34F7" w:rsidRPr="00DC33BC">
        <w:rPr>
          <w:rFonts w:ascii="Calibri" w:hAnsi="Calibri" w:cs="Calibri"/>
          <w:i w:val="0"/>
          <w:sz w:val="16"/>
        </w:rPr>
        <w:t>Time spent on</w:t>
      </w:r>
      <w:r w:rsidR="00D759AA" w:rsidRPr="00DC33BC">
        <w:rPr>
          <w:rFonts w:ascii="Calibri" w:hAnsi="Calibri" w:cs="Calibri"/>
          <w:i w:val="0"/>
          <w:sz w:val="16"/>
        </w:rPr>
        <w:t xml:space="preserve"> learner feedback and/or</w:t>
      </w:r>
      <w:r w:rsidR="00CF34F7" w:rsidRPr="00DC33BC">
        <w:rPr>
          <w:rFonts w:ascii="Calibri" w:hAnsi="Calibri" w:cs="Calibri"/>
          <w:i w:val="0"/>
          <w:sz w:val="16"/>
        </w:rPr>
        <w:t xml:space="preserve"> evaluation is acceptable to include in calculation of contact hours.</w:t>
      </w:r>
    </w:p>
    <w:p w:rsidR="00D73CD1" w:rsidRPr="00CA448A" w:rsidRDefault="00D73CD1" w:rsidP="00D73CD1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ind w:left="90" w:right="144"/>
        <w:rPr>
          <w:rFonts w:ascii="Calibri" w:hAnsi="Calibri" w:cs="Calibri"/>
          <w:sz w:val="12"/>
          <w:szCs w:val="12"/>
        </w:rPr>
      </w:pPr>
    </w:p>
    <w:p w:rsidR="00D759AA" w:rsidRPr="00B567F8" w:rsidRDefault="00D759AA" w:rsidP="00EA57E3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spacing w:after="120"/>
        <w:ind w:left="86" w:right="144"/>
        <w:rPr>
          <w:rFonts w:ascii="Calibri" w:hAnsi="Calibri" w:cs="Calibri"/>
          <w:b/>
          <w:sz w:val="22"/>
          <w:szCs w:val="22"/>
        </w:rPr>
      </w:pPr>
      <w:r w:rsidRPr="00B567F8">
        <w:rPr>
          <w:rFonts w:ascii="Calibri" w:hAnsi="Calibri" w:cs="Calibri"/>
          <w:b/>
          <w:sz w:val="22"/>
          <w:szCs w:val="22"/>
        </w:rPr>
        <w:t xml:space="preserve">Total minutes for this activity/session (including time spent </w:t>
      </w:r>
      <w:r w:rsidR="00695143">
        <w:rPr>
          <w:rFonts w:ascii="Calibri" w:hAnsi="Calibri" w:cs="Calibri"/>
          <w:b/>
          <w:sz w:val="22"/>
          <w:szCs w:val="22"/>
        </w:rPr>
        <w:t>on evaluation</w:t>
      </w:r>
      <w:r w:rsidRPr="00B567F8">
        <w:rPr>
          <w:rFonts w:ascii="Calibri" w:hAnsi="Calibri" w:cs="Calibri"/>
          <w:b/>
          <w:sz w:val="22"/>
          <w:szCs w:val="22"/>
        </w:rPr>
        <w:t xml:space="preserve">) = 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instrText xml:space="preserve"> FORMTEXT </w:instrTex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fldChar w:fldCharType="separate"/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fldChar w:fldCharType="end"/>
      </w:r>
    </w:p>
    <w:p w:rsidR="00D73CD1" w:rsidRPr="00B567F8" w:rsidRDefault="00D73CD1" w:rsidP="00DC33BC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spacing w:after="80"/>
        <w:ind w:left="86" w:right="720"/>
        <w:rPr>
          <w:rFonts w:ascii="Calibri" w:hAnsi="Calibri" w:cs="Calibri"/>
          <w:i/>
          <w:sz w:val="22"/>
          <w:szCs w:val="22"/>
        </w:rPr>
      </w:pPr>
      <w:r w:rsidRPr="00B567F8">
        <w:rPr>
          <w:rFonts w:ascii="Calibri" w:hAnsi="Calibri" w:cs="Calibri"/>
          <w:b/>
          <w:sz w:val="22"/>
          <w:szCs w:val="22"/>
        </w:rPr>
        <w:t>List the evidence-based reference(s) used for developing the content of this educational activity/session next to the</w:t>
      </w:r>
      <w:r>
        <w:rPr>
          <w:rFonts w:ascii="Calibri" w:hAnsi="Calibri" w:cs="Calibri"/>
          <w:b/>
          <w:sz w:val="22"/>
          <w:szCs w:val="22"/>
        </w:rPr>
        <w:t xml:space="preserve"> appropriate category</w:t>
      </w:r>
      <w:r w:rsidR="00CA448A">
        <w:rPr>
          <w:rFonts w:ascii="Calibri" w:hAnsi="Calibri" w:cs="Calibri"/>
          <w:b/>
          <w:sz w:val="22"/>
          <w:szCs w:val="22"/>
        </w:rPr>
        <w:t>:</w:t>
      </w:r>
      <w:r w:rsidRPr="00B567F8">
        <w:rPr>
          <w:rFonts w:ascii="Calibri" w:hAnsi="Calibri" w:cs="Calibri"/>
          <w:b/>
          <w:sz w:val="22"/>
          <w:szCs w:val="22"/>
        </w:rPr>
        <w:t xml:space="preserve">  </w:t>
      </w:r>
    </w:p>
    <w:tbl>
      <w:tblPr>
        <w:tblW w:w="10530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6210"/>
      </w:tblGrid>
      <w:tr w:rsidR="00D73CD1" w:rsidRPr="004B6388" w:rsidTr="0077527D">
        <w:trPr>
          <w:trHeight w:val="867"/>
        </w:trPr>
        <w:tc>
          <w:tcPr>
            <w:tcW w:w="4320" w:type="dxa"/>
            <w:shd w:val="clear" w:color="auto" w:fill="D9D9D9"/>
            <w:vAlign w:val="center"/>
          </w:tcPr>
          <w:p w:rsidR="00D73CD1" w:rsidRPr="00B567F8" w:rsidRDefault="00D73CD1" w:rsidP="00DC33BC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Information from organization/website: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CA448A">
              <w:rPr>
                <w:rFonts w:ascii="Calibri" w:hAnsi="Calibri" w:cs="Calibri"/>
                <w:sz w:val="16"/>
                <w:szCs w:val="18"/>
              </w:rPr>
              <w:t>(</w:t>
            </w:r>
            <w:r w:rsidR="00CD7E4E" w:rsidRPr="00CA448A">
              <w:rPr>
                <w:rFonts w:ascii="Calibri" w:hAnsi="Calibri" w:cs="Calibri"/>
                <w:sz w:val="16"/>
                <w:szCs w:val="18"/>
              </w:rPr>
              <w:t xml:space="preserve">current available evidence within past 5-7 years; </w:t>
            </w:r>
            <w:r w:rsidRPr="00CA448A">
              <w:rPr>
                <w:rFonts w:ascii="Calibri" w:hAnsi="Calibri" w:cs="Calibri"/>
                <w:sz w:val="16"/>
                <w:szCs w:val="18"/>
              </w:rPr>
              <w:t xml:space="preserve">may be published or unpublished content. Examples – </w:t>
            </w:r>
            <w:r w:rsidR="00CD7E4E" w:rsidRPr="00CA448A">
              <w:rPr>
                <w:rFonts w:ascii="Calibri" w:hAnsi="Calibri" w:cs="Calibri"/>
                <w:sz w:val="16"/>
                <w:szCs w:val="18"/>
              </w:rPr>
              <w:t xml:space="preserve">Agency for Healthcare Research and Quality, </w:t>
            </w:r>
            <w:r w:rsidRPr="00CA448A">
              <w:rPr>
                <w:rFonts w:ascii="Calibri" w:hAnsi="Calibri" w:cs="Calibri"/>
                <w:sz w:val="16"/>
                <w:szCs w:val="18"/>
              </w:rPr>
              <w:t>Centers for Disease Control, National Institutes of Health)</w:t>
            </w:r>
          </w:p>
        </w:tc>
        <w:tc>
          <w:tcPr>
            <w:tcW w:w="6210" w:type="dxa"/>
            <w:shd w:val="clear" w:color="auto" w:fill="auto"/>
          </w:tcPr>
          <w:p w:rsidR="00D73CD1" w:rsidRPr="00B567F8" w:rsidRDefault="00D73CD1" w:rsidP="00DC33BC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77527D">
        <w:trPr>
          <w:trHeight w:val="543"/>
        </w:trPr>
        <w:tc>
          <w:tcPr>
            <w:tcW w:w="4320" w:type="dxa"/>
            <w:shd w:val="clear" w:color="auto" w:fill="D9D9D9"/>
            <w:vAlign w:val="center"/>
          </w:tcPr>
          <w:p w:rsidR="00D73CD1" w:rsidRPr="00B567F8" w:rsidRDefault="00D73CD1" w:rsidP="00DC33BC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Peer –reviewed journal/resource: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CA448A">
              <w:rPr>
                <w:rFonts w:ascii="Calibri" w:hAnsi="Calibri" w:cs="Calibri"/>
                <w:sz w:val="16"/>
                <w:szCs w:val="18"/>
              </w:rPr>
              <w:t>(reference should be within past 5-7 years)</w:t>
            </w:r>
          </w:p>
        </w:tc>
        <w:tc>
          <w:tcPr>
            <w:tcW w:w="6210" w:type="dxa"/>
            <w:shd w:val="clear" w:color="auto" w:fill="auto"/>
          </w:tcPr>
          <w:p w:rsidR="00D73CD1" w:rsidRPr="00B567F8" w:rsidRDefault="00D73CD1" w:rsidP="00DC33BC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77527D">
        <w:trPr>
          <w:trHeight w:val="507"/>
        </w:trPr>
        <w:tc>
          <w:tcPr>
            <w:tcW w:w="4320" w:type="dxa"/>
            <w:shd w:val="clear" w:color="auto" w:fill="D9D9D9"/>
            <w:vAlign w:val="center"/>
          </w:tcPr>
          <w:p w:rsidR="00D73CD1" w:rsidRPr="00B567F8" w:rsidRDefault="00D73CD1" w:rsidP="00DC33BC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Clinical guidelines: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CA448A">
              <w:rPr>
                <w:rFonts w:ascii="Calibri" w:hAnsi="Calibri" w:cs="Calibri"/>
                <w:sz w:val="16"/>
                <w:szCs w:val="18"/>
              </w:rPr>
              <w:t>(published or online. Example -www.guidelines.gov)</w:t>
            </w:r>
          </w:p>
        </w:tc>
        <w:tc>
          <w:tcPr>
            <w:tcW w:w="6210" w:type="dxa"/>
            <w:shd w:val="clear" w:color="auto" w:fill="auto"/>
          </w:tcPr>
          <w:p w:rsidR="00D73CD1" w:rsidRPr="00B567F8" w:rsidRDefault="00D73CD1" w:rsidP="00DC33BC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77527D">
        <w:trPr>
          <w:trHeight w:val="543"/>
        </w:trPr>
        <w:tc>
          <w:tcPr>
            <w:tcW w:w="4320" w:type="dxa"/>
            <w:shd w:val="clear" w:color="auto" w:fill="D9D9D9"/>
            <w:vAlign w:val="center"/>
          </w:tcPr>
          <w:p w:rsidR="00D73CD1" w:rsidRPr="00B567F8" w:rsidRDefault="00D73CD1" w:rsidP="00DC33BC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Expert resource: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CA448A">
              <w:rPr>
                <w:rFonts w:ascii="Calibri" w:hAnsi="Calibri" w:cs="Calibri"/>
                <w:sz w:val="16"/>
                <w:szCs w:val="18"/>
              </w:rPr>
              <w:t>(individual, organization, or educational institution -  book, article, website)</w:t>
            </w:r>
          </w:p>
        </w:tc>
        <w:tc>
          <w:tcPr>
            <w:tcW w:w="6210" w:type="dxa"/>
            <w:shd w:val="clear" w:color="auto" w:fill="auto"/>
          </w:tcPr>
          <w:p w:rsidR="00D73CD1" w:rsidRPr="00B567F8" w:rsidRDefault="00D73CD1" w:rsidP="00DC33BC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77527D">
        <w:trPr>
          <w:trHeight w:val="345"/>
        </w:trPr>
        <w:tc>
          <w:tcPr>
            <w:tcW w:w="4320" w:type="dxa"/>
            <w:shd w:val="clear" w:color="auto" w:fill="D9D9D9"/>
            <w:vAlign w:val="center"/>
          </w:tcPr>
          <w:p w:rsidR="00D73CD1" w:rsidRPr="00B567F8" w:rsidRDefault="00D73CD1" w:rsidP="00DC33BC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  <w:sz w:val="22"/>
                <w:szCs w:val="22"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Textbook reference:</w:t>
            </w:r>
          </w:p>
        </w:tc>
        <w:tc>
          <w:tcPr>
            <w:tcW w:w="6210" w:type="dxa"/>
            <w:shd w:val="clear" w:color="auto" w:fill="auto"/>
          </w:tcPr>
          <w:p w:rsidR="00D73CD1" w:rsidRPr="00B567F8" w:rsidRDefault="00D73CD1" w:rsidP="00DC33BC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77527D">
        <w:trPr>
          <w:trHeight w:val="345"/>
        </w:trPr>
        <w:tc>
          <w:tcPr>
            <w:tcW w:w="4320" w:type="dxa"/>
            <w:shd w:val="clear" w:color="auto" w:fill="D9D9D9"/>
            <w:vAlign w:val="center"/>
          </w:tcPr>
          <w:p w:rsidR="00D73CD1" w:rsidRPr="00B567F8" w:rsidRDefault="00D73CD1" w:rsidP="00DC33BC">
            <w:pPr>
              <w:widowControl w:val="0"/>
              <w:tabs>
                <w:tab w:val="left" w:pos="162"/>
                <w:tab w:val="left" w:pos="792"/>
                <w:tab w:val="left" w:pos="1512"/>
                <w:tab w:val="left" w:pos="1800"/>
                <w:tab w:val="left" w:pos="1944"/>
                <w:tab w:val="left" w:pos="2088"/>
                <w:tab w:val="left" w:pos="2232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162" w:right="144" w:hanging="162"/>
              <w:rPr>
                <w:rFonts w:ascii="Calibri" w:hAnsi="Calibri" w:cs="Calibri"/>
                <w:i/>
                <w:sz w:val="22"/>
                <w:szCs w:val="22"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Other:</w:t>
            </w:r>
          </w:p>
        </w:tc>
        <w:tc>
          <w:tcPr>
            <w:tcW w:w="6210" w:type="dxa"/>
            <w:shd w:val="clear" w:color="auto" w:fill="auto"/>
          </w:tcPr>
          <w:p w:rsidR="00D73CD1" w:rsidRPr="00B567F8" w:rsidRDefault="00D73CD1" w:rsidP="00DC33BC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</w:tbl>
    <w:p w:rsidR="00D73CD1" w:rsidRPr="00F75D8A" w:rsidRDefault="00D73CD1">
      <w:pPr>
        <w:pStyle w:val="BodyText"/>
        <w:rPr>
          <w:rFonts w:ascii="Calibri" w:hAnsi="Calibri" w:cs="Calibri"/>
          <w:i w:val="0"/>
          <w:sz w:val="18"/>
        </w:rPr>
      </w:pPr>
    </w:p>
    <w:sectPr w:rsidR="00D73CD1" w:rsidRPr="00F75D8A" w:rsidSect="00DC33BC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6BA1"/>
    <w:multiLevelType w:val="hybridMultilevel"/>
    <w:tmpl w:val="EB78F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3"/>
    <w:rsid w:val="00093437"/>
    <w:rsid w:val="000A0C9E"/>
    <w:rsid w:val="000B1805"/>
    <w:rsid w:val="00160542"/>
    <w:rsid w:val="001A0108"/>
    <w:rsid w:val="001B3794"/>
    <w:rsid w:val="001E3F4B"/>
    <w:rsid w:val="002105D0"/>
    <w:rsid w:val="002241C6"/>
    <w:rsid w:val="00234813"/>
    <w:rsid w:val="00235357"/>
    <w:rsid w:val="002527A9"/>
    <w:rsid w:val="00275973"/>
    <w:rsid w:val="002B1E04"/>
    <w:rsid w:val="002E19E2"/>
    <w:rsid w:val="00336CF5"/>
    <w:rsid w:val="00352636"/>
    <w:rsid w:val="00394944"/>
    <w:rsid w:val="00421F37"/>
    <w:rsid w:val="0043236D"/>
    <w:rsid w:val="00461CC3"/>
    <w:rsid w:val="004A60CE"/>
    <w:rsid w:val="005202B7"/>
    <w:rsid w:val="00550B9C"/>
    <w:rsid w:val="00565D0C"/>
    <w:rsid w:val="005854FA"/>
    <w:rsid w:val="005E096E"/>
    <w:rsid w:val="005E4387"/>
    <w:rsid w:val="006166CE"/>
    <w:rsid w:val="00686CF1"/>
    <w:rsid w:val="00695143"/>
    <w:rsid w:val="00752319"/>
    <w:rsid w:val="00763C2B"/>
    <w:rsid w:val="0077527D"/>
    <w:rsid w:val="00807198"/>
    <w:rsid w:val="008325E8"/>
    <w:rsid w:val="008B7DBA"/>
    <w:rsid w:val="008C6AFF"/>
    <w:rsid w:val="009C1598"/>
    <w:rsid w:val="00A17084"/>
    <w:rsid w:val="00A32825"/>
    <w:rsid w:val="00A40890"/>
    <w:rsid w:val="00B43CF9"/>
    <w:rsid w:val="00BA2724"/>
    <w:rsid w:val="00C129FB"/>
    <w:rsid w:val="00C26833"/>
    <w:rsid w:val="00C646A6"/>
    <w:rsid w:val="00C80714"/>
    <w:rsid w:val="00CA448A"/>
    <w:rsid w:val="00CD7E4E"/>
    <w:rsid w:val="00CF34F7"/>
    <w:rsid w:val="00D47395"/>
    <w:rsid w:val="00D57772"/>
    <w:rsid w:val="00D73CD1"/>
    <w:rsid w:val="00D759AA"/>
    <w:rsid w:val="00D972BE"/>
    <w:rsid w:val="00DC33BC"/>
    <w:rsid w:val="00DD4488"/>
    <w:rsid w:val="00E021CB"/>
    <w:rsid w:val="00E13316"/>
    <w:rsid w:val="00E9159F"/>
    <w:rsid w:val="00EA57E3"/>
    <w:rsid w:val="00EA7A1F"/>
    <w:rsid w:val="00EB2B7B"/>
    <w:rsid w:val="00EE2ECE"/>
    <w:rsid w:val="00F40380"/>
    <w:rsid w:val="00F56B5A"/>
    <w:rsid w:val="00F75D8A"/>
    <w:rsid w:val="00F804EC"/>
    <w:rsid w:val="00FB2DCC"/>
    <w:rsid w:val="00F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1E0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1E0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i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2B1E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2B1E0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leChar">
    <w:name w:val="Title Char"/>
    <w:link w:val="Title"/>
    <w:rsid w:val="002B1E04"/>
    <w:rPr>
      <w:b/>
      <w:sz w:val="24"/>
    </w:rPr>
  </w:style>
  <w:style w:type="paragraph" w:styleId="BalloonText">
    <w:name w:val="Balloon Text"/>
    <w:basedOn w:val="Normal"/>
    <w:link w:val="BalloonTextChar"/>
    <w:rsid w:val="0068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1E0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1E0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i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2B1E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2B1E0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leChar">
    <w:name w:val="Title Char"/>
    <w:link w:val="Title"/>
    <w:rsid w:val="002B1E04"/>
    <w:rPr>
      <w:b/>
      <w:sz w:val="24"/>
    </w:rPr>
  </w:style>
  <w:style w:type="paragraph" w:styleId="BalloonText">
    <w:name w:val="Balloon Text"/>
    <w:basedOn w:val="Normal"/>
    <w:link w:val="BalloonTextChar"/>
    <w:rsid w:val="0068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37B8-52DA-CE45-846B-20B2A0BB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DESIGN I DOCUMENTATION FORMAT</vt:lpstr>
    </vt:vector>
  </TitlesOfParts>
  <Company>MONA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DESIGN I DOCUMENTATION FORMAT</dc:title>
  <dc:creator>Karen L. Backus</dc:creator>
  <cp:lastModifiedBy>Linda Gibbons</cp:lastModifiedBy>
  <cp:revision>2</cp:revision>
  <cp:lastPrinted>2006-01-19T16:51:00Z</cp:lastPrinted>
  <dcterms:created xsi:type="dcterms:W3CDTF">2016-07-19T21:52:00Z</dcterms:created>
  <dcterms:modified xsi:type="dcterms:W3CDTF">2016-07-19T21:52:00Z</dcterms:modified>
</cp:coreProperties>
</file>